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E" w:rsidRDefault="00F330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7861CE" w:rsidRDefault="00F33037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7861CE" w:rsidRDefault="00F33037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5"/>
            <w:lang w:val="en-US"/>
          </w:rPr>
          <w:t>https</w:t>
        </w:r>
        <w:r>
          <w:rPr>
            <w:rStyle w:val="a5"/>
            <w:lang w:val="uk-UA"/>
          </w:rPr>
          <w:t>://</w:t>
        </w:r>
        <w:proofErr w:type="spellStart"/>
        <w:r>
          <w:rPr>
            <w:rStyle w:val="a5"/>
            <w:lang w:val="en-US"/>
          </w:rPr>
          <w:t>ryatuvalnik</w:t>
        </w:r>
        <w:proofErr w:type="spellEnd"/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proofErr w:type="spellStart"/>
        <w:r>
          <w:rPr>
            <w:rStyle w:val="a5"/>
            <w:lang w:val="en-US"/>
          </w:rPr>
          <w:t>ua</w:t>
        </w:r>
        <w:proofErr w:type="spellEnd"/>
        <w:r>
          <w:rPr>
            <w:rStyle w:val="a5"/>
            <w:lang w:val="uk-UA"/>
          </w:rPr>
          <w:t>/</w:t>
        </w:r>
      </w:hyperlink>
    </w:p>
    <w:p w:rsidR="007861CE" w:rsidRDefault="00F33037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7861CE" w:rsidRDefault="007861CE">
      <w:pPr>
        <w:jc w:val="center"/>
        <w:rPr>
          <w:lang w:val="uk-UA"/>
        </w:rPr>
      </w:pPr>
    </w:p>
    <w:p w:rsidR="007861CE" w:rsidRPr="00F33037" w:rsidRDefault="00F3303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861CE" w:rsidRPr="00F33037" w:rsidRDefault="007861CE">
      <w:pPr>
        <w:jc w:val="center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F33037" w:rsidRPr="00F3303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10.06.202</w:t>
            </w:r>
            <w:r w:rsidR="000A3455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 w:rsidP="00F33037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№80</w:t>
            </w:r>
          </w:p>
        </w:tc>
      </w:tr>
    </w:tbl>
    <w:p w:rsidR="007861CE" w:rsidRDefault="007861CE">
      <w:pPr>
        <w:spacing w:line="360" w:lineRule="auto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7861CE" w:rsidRDefault="00F33037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2021/2022 навчальний рік</w:t>
      </w:r>
    </w:p>
    <w:p w:rsidR="007861CE" w:rsidRDefault="007861CE">
      <w:pPr>
        <w:rPr>
          <w:sz w:val="28"/>
          <w:szCs w:val="28"/>
          <w:lang w:val="uk-UA"/>
        </w:rPr>
      </w:pP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освіту» (ст.48),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2021/2022 навчальний рік, з метою підвищення якості базової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Кучер Н.Г. проаналізовано стан роботи з даного питання. 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7861CE" w:rsidRDefault="00F33037" w:rsidP="001419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умови, які забезпечують ефективність педагогічного процесу (якість кадрових, інформаційних механізмів розвитку освіти тощо).</w:t>
      </w:r>
    </w:p>
    <w:p w:rsidR="007861CE" w:rsidRDefault="00F33037" w:rsidP="001419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якість результатів освітнього процесу.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метою визначення динаміки формування в учнів освітньої діяльності здійснюється моніторингове дослідження, результати якого є основою для подальшого планування розвитку ліцею.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Підсумовуючи роботу закладу за навчальний рік можна зробити такі висновки.</w:t>
      </w:r>
    </w:p>
    <w:p w:rsidR="007861CE" w:rsidRDefault="00F33037" w:rsidP="001419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Оцінка ресурсного забезпечення. 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Кадровий ресурс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 навчальному році ліцей забезпечений вчителями-предметниками.</w:t>
      </w:r>
    </w:p>
    <w:p w:rsidR="007861CE" w:rsidRDefault="00F33037" w:rsidP="0014196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Адміністрацією закладу раціонально розподілено педагогічне навантаження, призначено класних керівників, керівника гуртка.</w:t>
      </w:r>
    </w:p>
    <w:p w:rsidR="007861CE" w:rsidRDefault="00F33037" w:rsidP="0014196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7861CE" w:rsidRDefault="00F33037" w:rsidP="0014196D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кінець 2021/2022 навчального року в ліцеї працює 2</w:t>
      </w:r>
      <w:r w:rsidRPr="00F3303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педагогічних працівника (у тому числі – 3 адміністрація ліцею), з них: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right"/>
        <w:rPr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/>
        </w:rPr>
        <w:t>Діаграма 1.</w:t>
      </w:r>
      <w:r>
        <w:rPr>
          <w:sz w:val="24"/>
          <w:szCs w:val="24"/>
          <w:shd w:val="clear" w:color="auto" w:fill="FFFFFF"/>
          <w:lang w:val="uk-UA"/>
        </w:rPr>
        <w:t xml:space="preserve"> Якісний склад педагогічних працівників ліцею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120015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61CE" w:rsidRDefault="00F33037" w:rsidP="001419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склад педагогічних працівників ліцею  протягом 3-х років змінювався таким чином</w:t>
      </w:r>
    </w:p>
    <w:p w:rsidR="007861CE" w:rsidRDefault="007861CE" w:rsidP="001419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59"/>
        <w:gridCol w:w="1418"/>
        <w:gridCol w:w="1418"/>
      </w:tblGrid>
      <w:tr w:rsidR="007861CE">
        <w:tc>
          <w:tcPr>
            <w:tcW w:w="4111" w:type="dxa"/>
            <w:hideMark/>
          </w:tcPr>
          <w:p w:rsidR="007861CE" w:rsidRDefault="007861CE" w:rsidP="0014196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2019/2020</w:t>
            </w:r>
          </w:p>
        </w:tc>
        <w:tc>
          <w:tcPr>
            <w:tcW w:w="1418" w:type="dxa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2020/2021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2021/2022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наук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</w:tr>
      <w:tr w:rsidR="007861CE">
        <w:tc>
          <w:tcPr>
            <w:tcW w:w="4111" w:type="dxa"/>
          </w:tcPr>
          <w:p w:rsidR="007861CE" w:rsidRDefault="00F33037" w:rsidP="0014196D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 xml:space="preserve">Педагогічне звання «вчитель-методист»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Педагогічне</w:t>
            </w:r>
            <w:proofErr w:type="spellEnd"/>
            <w:r>
              <w:rPr>
                <w:sz w:val="22"/>
                <w:szCs w:val="28"/>
              </w:rPr>
              <w:t xml:space="preserve"> звання «Старший учитель»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Вища</w:t>
            </w:r>
            <w:proofErr w:type="spellEnd"/>
            <w:r>
              <w:rPr>
                <w:sz w:val="22"/>
                <w:szCs w:val="28"/>
              </w:rPr>
              <w:t xml:space="preserve">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10 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 3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ІІ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Спеціалі</w:t>
            </w:r>
            <w:proofErr w:type="gramStart"/>
            <w:r>
              <w:rPr>
                <w:sz w:val="22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 w:val="22"/>
                <w:szCs w:val="28"/>
              </w:rPr>
              <w:t>Всього</w:t>
            </w:r>
            <w:proofErr w:type="spellEnd"/>
            <w:r>
              <w:rPr>
                <w:b/>
                <w:i/>
                <w:sz w:val="22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 w:val="22"/>
                <w:szCs w:val="28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27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26</w:t>
            </w:r>
          </w:p>
        </w:tc>
      </w:tr>
    </w:tbl>
    <w:p w:rsidR="007861CE" w:rsidRDefault="007861CE" w:rsidP="0014196D">
      <w:pPr>
        <w:pStyle w:val="1"/>
        <w:tabs>
          <w:tab w:val="left" w:pos="1134"/>
        </w:tabs>
        <w:spacing w:line="276" w:lineRule="auto"/>
        <w:ind w:left="5102"/>
        <w:rPr>
          <w:b/>
          <w:sz w:val="24"/>
          <w:szCs w:val="28"/>
          <w:shd w:val="clear" w:color="auto" w:fill="FFFFFF"/>
          <w:lang w:val="uk-UA"/>
        </w:rPr>
      </w:pPr>
    </w:p>
    <w:p w:rsidR="007861CE" w:rsidRDefault="00F33037" w:rsidP="0014196D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b/>
          <w:sz w:val="24"/>
          <w:szCs w:val="28"/>
          <w:shd w:val="clear" w:color="auto" w:fill="FFFFFF"/>
          <w:lang w:val="uk-UA"/>
        </w:rPr>
        <w:t>Діаграма 2.</w:t>
      </w:r>
      <w:r>
        <w:rPr>
          <w:sz w:val="24"/>
          <w:szCs w:val="28"/>
          <w:shd w:val="clear" w:color="auto" w:fill="FFFFFF"/>
          <w:lang w:val="uk-UA"/>
        </w:rPr>
        <w:t xml:space="preserve"> Порівняльний аналіз якісного 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sz w:val="24"/>
          <w:szCs w:val="28"/>
          <w:shd w:val="clear" w:color="auto" w:fill="FFFFFF"/>
          <w:lang w:val="uk-UA"/>
        </w:rPr>
        <w:t>складу педагогічних працівників ліцею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center"/>
        <w:rPr>
          <w:sz w:val="24"/>
          <w:szCs w:val="28"/>
          <w:shd w:val="clear" w:color="auto" w:fill="FFFFFF"/>
          <w:lang w:val="uk-UA"/>
        </w:rPr>
      </w:pPr>
      <w:r>
        <w:rPr>
          <w:noProof/>
          <w:sz w:val="24"/>
          <w:szCs w:val="28"/>
          <w:shd w:val="clear" w:color="auto" w:fill="FFFFFF"/>
        </w:rPr>
        <w:drawing>
          <wp:inline distT="0" distB="0" distL="0" distR="0">
            <wp:extent cx="5724525" cy="19050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розвитку творчості педагогічних працівників: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поповнення бібліотеки періодичною фаховою пресою, новинками науково-методичної літератури;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анкетування педагогів з метою спонукання їх до самоосвіти, а через цю роботу і до творчості;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досвіду творчого педагога (створення методичних посібників; статті на сторінках педагогічної преси);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особистий план учителя, який спонукає вчителя до самоаналізу, визначення основних форм підвищення своєї кваліфікації;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функціонування методичних об'єднань, де заслуховується обґрунтування вибору проблеми, контролюється стан її реалізації;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творчих груп, що допомагає продуктивно вирішувати актуальні проблеми організації освітнього процесу;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атестація вчителів – важливий етап стимулювання творчості вчителів.</w:t>
      </w:r>
    </w:p>
    <w:p w:rsidR="007861CE" w:rsidRDefault="00F33037" w:rsidP="0014196D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Ефективність освітнього процесу</w:t>
      </w:r>
    </w:p>
    <w:p w:rsidR="007861CE" w:rsidRDefault="00F33037" w:rsidP="0014196D">
      <w:pPr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Діагностика навчальних досягнень учнів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Станом на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закінчили навчання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226 учнів 7-11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ліцеїстів протягом 2021/2022 навчального року подано в таблиці</w:t>
      </w:r>
    </w:p>
    <w:tbl>
      <w:tblPr>
        <w:tblStyle w:val="a4"/>
        <w:tblW w:w="9604" w:type="dxa"/>
        <w:tblInd w:w="-34" w:type="dxa"/>
        <w:tblLook w:val="04A0"/>
      </w:tblPr>
      <w:tblGrid>
        <w:gridCol w:w="2394"/>
        <w:gridCol w:w="794"/>
        <w:gridCol w:w="794"/>
        <w:gridCol w:w="794"/>
        <w:gridCol w:w="792"/>
        <w:gridCol w:w="792"/>
        <w:gridCol w:w="795"/>
        <w:gridCol w:w="794"/>
        <w:gridCol w:w="794"/>
        <w:gridCol w:w="861"/>
      </w:tblGrid>
      <w:tr w:rsidR="007861CE">
        <w:tc>
          <w:tcPr>
            <w:tcW w:w="2394" w:type="dxa"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11-А 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Кількість ліцеїстів на початок року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Прибуло за рік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Вибуло за рік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</w:tbl>
    <w:p w:rsidR="007861CE" w:rsidRDefault="00F33037" w:rsidP="0014196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показником роботи педагогічного колективу закладу освіти є успішність та якість навчання ліцеїстів. 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ліцеїстів за 2020/2021 навчальний рік подано в таблиці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694"/>
        <w:gridCol w:w="767"/>
        <w:gridCol w:w="768"/>
        <w:gridCol w:w="768"/>
        <w:gridCol w:w="768"/>
        <w:gridCol w:w="767"/>
        <w:gridCol w:w="768"/>
        <w:gridCol w:w="768"/>
        <w:gridCol w:w="768"/>
        <w:gridCol w:w="946"/>
      </w:tblGrid>
      <w:tr w:rsidR="007861CE">
        <w:tc>
          <w:tcPr>
            <w:tcW w:w="2694" w:type="dxa"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високому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достатньому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середньому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Учнів, що закінчили рік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початковому 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Успішність (%)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7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946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навчання (%)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41 %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32 %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23%</w:t>
            </w:r>
          </w:p>
        </w:tc>
      </w:tr>
    </w:tbl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Найвищий рівень успішності навчання мають учні 9-А та 10-А класів. Найнижчі результати в учнів 8-Б клас.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аспектом роботи ліцею як закладу освіти є збереження якості знань учнів.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результати пояснюється вимушеними переходами до дистанційної форми навчання: педагоги опановують нову методику організації освітнього процесу, учні – адаптуються до незвичних умов здобуття та оцінювання знань. 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Учителям-предметникам: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спрямувати роботу на формування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>, знаннєвого та ціннісного компонентів ключових компетентностей здобувачів освіти з метою підвищення якості освітньої діяльності;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спланувати індивідуальну роботу зі здобувачами освіти, які мають потенціальні можливості для підвищення рівня навчання, та з учнями, що мають оцінки початкового рівня;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удосконалювати систему поточного повторення навчального матеріалу.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7861CE" w:rsidRDefault="00F33037" w:rsidP="0014196D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Результативність роботи з обдарованими учнями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Відповідно до плану роботи ліцею в жовтні-листопаді 2021 року було проведено І етап Всеукраїнських олімпіад, виявлено переможців та організовано підготовку учнівських команд до участі у ІІ етапі  олімпіад з базових дисциплін, конкурсах, турнірах, змаганнях. </w:t>
      </w:r>
    </w:p>
    <w:p w:rsidR="007861CE" w:rsidRDefault="00F33037" w:rsidP="0014196D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предметів взяли участь 65 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ів.                  Призові місця посіли 34 ліцеїста, що складає 52 % від загальної кількості учасників ІІ етапу.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Призові місця  учні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іли з таких предметів:</w:t>
      </w:r>
    </w:p>
    <w:tbl>
      <w:tblPr>
        <w:tblStyle w:val="a4"/>
        <w:tblW w:w="0" w:type="auto"/>
        <w:tblLook w:val="04A0"/>
      </w:tblPr>
      <w:tblGrid>
        <w:gridCol w:w="4361"/>
        <w:gridCol w:w="2268"/>
        <w:gridCol w:w="2941"/>
      </w:tblGrid>
      <w:tr w:rsidR="007861CE">
        <w:trPr>
          <w:trHeight w:val="70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учнів-учасників</w:t>
            </w:r>
          </w:p>
        </w:tc>
        <w:tc>
          <w:tcPr>
            <w:tcW w:w="2941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учнів-переможців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3 уч.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4 уч.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2 уч.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5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861CE" w:rsidRPr="000A3455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Географія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7861CE">
        <w:trPr>
          <w:trHeight w:val="1022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</w:tbl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порівнянні з минулим навчальним роком підвищився показник переможців (брали участь 15 учнів).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рганізувати протягом навчального року індивідуальну роботу з обдарованими 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7861CE" w:rsidRDefault="00F33037" w:rsidP="0014196D">
      <w:pPr>
        <w:widowControl w:val="0"/>
        <w:autoSpaceDE w:val="0"/>
        <w:autoSpaceDN w:val="0"/>
        <w:adjustRightInd w:val="0"/>
        <w:spacing w:line="276" w:lineRule="auto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Роботу педагогічного колективу ліцею у 2021/2022 навчальному році вважати на задовільному рівні.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Заступнику начальника ліцею з навчальної роботи Кучер Н.Г.: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педагогів шляхом проведення науково-методичних семінарів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Проводити персональний моніторинг результативності діяльності вчителів ліцею щодо роботи з обдарованими та здібними учнями.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Щосеместрово</w:t>
      </w:r>
      <w:proofErr w:type="spellEnd"/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Ураховувати при формуванні профільних класів кадрове забезпечення, матеріально-технічну базу освітнього закладу, запити батьків та учнів із урахуванням навчальних досягнень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Практичному психологу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іцею Пугачовій В.В.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</w:t>
      </w:r>
      <w:proofErr w:type="spellStart"/>
      <w:r>
        <w:rPr>
          <w:sz w:val="28"/>
          <w:szCs w:val="28"/>
        </w:rPr>
        <w:t>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, слабо </w:t>
      </w:r>
      <w:proofErr w:type="spellStart"/>
      <w:r>
        <w:rPr>
          <w:sz w:val="28"/>
          <w:szCs w:val="28"/>
        </w:rPr>
        <w:t>встигаючими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Проводити консультації для вчителів-предметників, класних керівників щодо вікових психологічних особливостей учнів, рівня адаптації ліцеїстів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>
        <w:rPr>
          <w:sz w:val="28"/>
          <w:szCs w:val="28"/>
          <w:lang w:val="uk-UA"/>
        </w:rPr>
        <w:t>Атестаційній комісії враховувати під час атестації вчителів рівень навчальних досягнень їх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Керівнику методичного об’єднання вчителів </w:t>
      </w:r>
      <w:proofErr w:type="spellStart"/>
      <w:r>
        <w:rPr>
          <w:rFonts w:ascii="Times New Roman" w:hAnsi="Times New Roman"/>
          <w:sz w:val="28"/>
          <w:szCs w:val="28"/>
        </w:rPr>
        <w:t>Гандзі</w:t>
      </w:r>
      <w:proofErr w:type="spellEnd"/>
      <w:r>
        <w:rPr>
          <w:rFonts w:ascii="Times New Roman" w:hAnsi="Times New Roman"/>
          <w:sz w:val="28"/>
          <w:szCs w:val="28"/>
        </w:rPr>
        <w:t xml:space="preserve"> І.В.: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Розглянути результати навчальних досягнень учнів та розробити заходи по усуненню недоліків.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Спланувати заходи по роботі з обдарованими учнями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15.09. 2022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Учителям ліцею: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Забезпечити виконання вимог Державного стандарту базової та повної загальної середньої освіти. 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Аналізувати рівень навченості учнів за роками та спланувати індивідуальну роботу з учнями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Класним керівникам аналізувати та ознайомлювати батьків з результатами моніторингу навчальних досягнень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Педагогу-організатору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Шорко</w:t>
      </w:r>
      <w:proofErr w:type="spellEnd"/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робіт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обдарованих</w:t>
      </w:r>
      <w:proofErr w:type="spellEnd"/>
      <w:r>
        <w:rPr>
          <w:sz w:val="28"/>
          <w:szCs w:val="28"/>
        </w:rPr>
        <w:t xml:space="preserve"> учнів. </w:t>
      </w:r>
    </w:p>
    <w:p w:rsidR="007861CE" w:rsidRDefault="00F33037" w:rsidP="0014196D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</w:rPr>
        <w:t xml:space="preserve">Контроль за виконанням наказу покласти на заступника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навчальної роботи Кучер Н.Г.</w:t>
      </w:r>
    </w:p>
    <w:p w:rsidR="007861CE" w:rsidRDefault="007861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61CE" w:rsidRDefault="00F330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7861CE" w:rsidRDefault="00F33037">
      <w:pPr>
        <w:spacing w:line="360" w:lineRule="auto"/>
        <w:rPr>
          <w:szCs w:val="28"/>
          <w:lang w:val="uk-UA"/>
        </w:rPr>
      </w:pPr>
      <w:r>
        <w:rPr>
          <w:sz w:val="22"/>
          <w:szCs w:val="28"/>
          <w:lang w:val="uk-UA"/>
        </w:rPr>
        <w:t>Анастасія Дановська, 725-84-54</w:t>
      </w:r>
      <w:bookmarkStart w:id="0" w:name="_GoBack"/>
      <w:bookmarkEnd w:id="0"/>
    </w:p>
    <w:p w:rsidR="007861CE" w:rsidRPr="00F33037" w:rsidRDefault="00F33037">
      <w:pPr>
        <w:spacing w:line="360" w:lineRule="auto"/>
        <w:rPr>
          <w:color w:val="000000" w:themeColor="text1"/>
          <w:szCs w:val="28"/>
          <w:lang w:val="uk-UA"/>
        </w:rPr>
      </w:pPr>
      <w:r w:rsidRPr="00F33037">
        <w:rPr>
          <w:color w:val="000000" w:themeColor="text1"/>
          <w:szCs w:val="28"/>
          <w:lang w:val="uk-UA"/>
        </w:rPr>
        <w:t xml:space="preserve">З наказом № 80 ознайомлені: </w:t>
      </w:r>
    </w:p>
    <w:tbl>
      <w:tblPr>
        <w:tblW w:w="0" w:type="auto"/>
        <w:tblLook w:val="04A0"/>
      </w:tblPr>
      <w:tblGrid>
        <w:gridCol w:w="2463"/>
        <w:gridCol w:w="1425"/>
        <w:gridCol w:w="2520"/>
        <w:gridCol w:w="1440"/>
      </w:tblGrid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Кучер Н.Г.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Кузніченко А.О.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Сагайдачний В.П.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Максименко Н.В.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Габрієлян А.М.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Мартинов О.Ю.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Гандзя І.В.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Портянніков О.В.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Голіусов В.Д.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Пугачова В.В.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Дановська А.А.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Рассказов В.Г.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Завізіон О.Г.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Сліпко К.О.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Земницька О.В.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Татаринов</w:t>
            </w:r>
            <w:proofErr w:type="spellEnd"/>
            <w:r>
              <w:rPr>
                <w:szCs w:val="28"/>
                <w:lang w:val="uk-UA"/>
              </w:rPr>
              <w:t xml:space="preserve"> М.В.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Зуєва І.В. 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Уланова Т.В.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Іваненко Д.В.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Шорко О.А.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7861CE">
        <w:tc>
          <w:tcPr>
            <w:tcW w:w="2463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Краснобрижа О.А.</w:t>
            </w:r>
          </w:p>
        </w:tc>
        <w:tc>
          <w:tcPr>
            <w:tcW w:w="1425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52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Яценко Л.Г.</w:t>
            </w:r>
          </w:p>
        </w:tc>
        <w:tc>
          <w:tcPr>
            <w:tcW w:w="1440" w:type="dxa"/>
            <w:shd w:val="clear" w:color="auto" w:fill="auto"/>
          </w:tcPr>
          <w:p w:rsidR="007861CE" w:rsidRDefault="00F33037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</w:tbl>
    <w:p w:rsidR="007861CE" w:rsidRDefault="007861CE">
      <w:pPr>
        <w:spacing w:line="360" w:lineRule="auto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861CE" w:rsidRDefault="007861CE">
      <w:pPr>
        <w:rPr>
          <w:lang w:val="uk-UA"/>
        </w:rPr>
      </w:pPr>
    </w:p>
    <w:sectPr w:rsidR="007861CE" w:rsidSect="00DC7E8D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92"/>
    <w:multiLevelType w:val="multilevel"/>
    <w:tmpl w:val="929AA9E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DC7C91"/>
    <w:multiLevelType w:val="hybridMultilevel"/>
    <w:tmpl w:val="5018161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B982FA0"/>
    <w:multiLevelType w:val="multilevel"/>
    <w:tmpl w:val="A2A8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CC2E85"/>
    <w:multiLevelType w:val="multilevel"/>
    <w:tmpl w:val="27649F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7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1633BC"/>
    <w:multiLevelType w:val="multilevel"/>
    <w:tmpl w:val="DF3ECE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CE"/>
    <w:rsid w:val="000A3455"/>
    <w:rsid w:val="0014196D"/>
    <w:rsid w:val="007861CE"/>
    <w:rsid w:val="00C6745C"/>
    <w:rsid w:val="00DC7E8D"/>
    <w:rsid w:val="00F3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explosion val="3"/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ln>
                <a:solidFill>
                  <a:schemeClr val="accent5"/>
                </a:solidFill>
              </a:ln>
            </c:spPr>
          </c:dPt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706526363103693"/>
          <c:y val="0.18687595868698231"/>
          <c:w val="0.30070232046682244"/>
          <c:h val="0.531009987387939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hape val="cylinder"/>
        <c:axId val="117384704"/>
        <c:axId val="117386240"/>
        <c:axId val="0"/>
      </c:bar3DChart>
      <c:catAx>
        <c:axId val="117384704"/>
        <c:scaling>
          <c:orientation val="minMax"/>
        </c:scaling>
        <c:axPos val="b"/>
        <c:tickLblPos val="nextTo"/>
        <c:crossAx val="117386240"/>
        <c:crosses val="autoZero"/>
        <c:auto val="1"/>
        <c:lblAlgn val="ctr"/>
        <c:lblOffset val="100"/>
      </c:catAx>
      <c:valAx>
        <c:axId val="117386240"/>
        <c:scaling>
          <c:orientation val="minMax"/>
        </c:scaling>
        <c:axPos val="l"/>
        <c:majorGridlines/>
        <c:numFmt formatCode="General" sourceLinked="1"/>
        <c:tickLblPos val="nextTo"/>
        <c:crossAx val="117384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13B7-CE14-4ED9-8CCC-9AB826CD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2023-01-05T12:03:00Z</cp:lastPrinted>
  <dcterms:created xsi:type="dcterms:W3CDTF">2022-06-27T10:53:00Z</dcterms:created>
  <dcterms:modified xsi:type="dcterms:W3CDTF">2023-01-05T12:04:00Z</dcterms:modified>
</cp:coreProperties>
</file>