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CCD8" w14:textId="5C2A5B42" w:rsidR="00C65A3C" w:rsidRPr="00D4592C" w:rsidRDefault="00C65A3C" w:rsidP="00C65A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592C">
        <w:rPr>
          <w:rFonts w:ascii="Times New Roman" w:hAnsi="Times New Roman" w:cs="Times New Roman"/>
          <w:sz w:val="28"/>
          <w:szCs w:val="28"/>
          <w:lang w:val="uk-UA"/>
        </w:rPr>
        <w:t>Українська література 9-Б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1453"/>
        <w:gridCol w:w="882"/>
        <w:gridCol w:w="3197"/>
        <w:gridCol w:w="1907"/>
        <w:gridCol w:w="971"/>
      </w:tblGrid>
      <w:tr w:rsidR="00D4592C" w:rsidRPr="00D4592C" w14:paraId="0AB401A2" w14:textId="77777777" w:rsidTr="00622393">
        <w:tc>
          <w:tcPr>
            <w:tcW w:w="990" w:type="dxa"/>
          </w:tcPr>
          <w:p w14:paraId="339C0A5F" w14:textId="7CD4EC34" w:rsidR="00C65A3C" w:rsidRPr="00D4592C" w:rsidRDefault="00C65A3C" w:rsidP="00C65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92C">
              <w:rPr>
                <w:rFonts w:ascii="Times New Roman" w:hAnsi="Times New Roman" w:cs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1286" w:type="dxa"/>
          </w:tcPr>
          <w:p w14:paraId="0446A818" w14:textId="0F767304" w:rsidR="00C65A3C" w:rsidRPr="00D4592C" w:rsidRDefault="00C65A3C" w:rsidP="00C65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92C">
              <w:rPr>
                <w:rFonts w:ascii="Times New Roman" w:hAnsi="Times New Roman" w:cs="Times New Roman"/>
                <w:sz w:val="28"/>
                <w:szCs w:val="28"/>
              </w:rPr>
              <w:t>Тема уроку</w:t>
            </w:r>
          </w:p>
        </w:tc>
        <w:tc>
          <w:tcPr>
            <w:tcW w:w="933" w:type="dxa"/>
          </w:tcPr>
          <w:p w14:paraId="25AB626F" w14:textId="4E271820" w:rsidR="00C65A3C" w:rsidRPr="00D4592C" w:rsidRDefault="00C65A3C" w:rsidP="00C65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92C">
              <w:rPr>
                <w:rFonts w:ascii="Times New Roman" w:hAnsi="Times New Roman" w:cs="Times New Roman"/>
                <w:sz w:val="28"/>
                <w:szCs w:val="28"/>
              </w:rPr>
              <w:t>Підручник</w:t>
            </w:r>
          </w:p>
        </w:tc>
        <w:tc>
          <w:tcPr>
            <w:tcW w:w="3441" w:type="dxa"/>
          </w:tcPr>
          <w:p w14:paraId="3AEBFB44" w14:textId="4CD55BE4" w:rsidR="00C65A3C" w:rsidRPr="00D4592C" w:rsidRDefault="00C65A3C" w:rsidP="00C65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92C">
              <w:rPr>
                <w:rFonts w:ascii="Times New Roman" w:hAnsi="Times New Roman" w:cs="Times New Roman"/>
                <w:sz w:val="28"/>
                <w:szCs w:val="28"/>
              </w:rPr>
              <w:t>Додатковий матеріал</w:t>
            </w:r>
          </w:p>
        </w:tc>
        <w:tc>
          <w:tcPr>
            <w:tcW w:w="1667" w:type="dxa"/>
          </w:tcPr>
          <w:p w14:paraId="0A13295C" w14:textId="3033129F" w:rsidR="00C65A3C" w:rsidRPr="00D4592C" w:rsidRDefault="00C65A3C" w:rsidP="00C65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92C">
              <w:rPr>
                <w:rFonts w:ascii="Times New Roman" w:hAnsi="Times New Roman" w:cs="Times New Roman"/>
                <w:sz w:val="28"/>
                <w:szCs w:val="28"/>
              </w:rPr>
              <w:t>Домашнє завдання</w:t>
            </w:r>
          </w:p>
        </w:tc>
        <w:tc>
          <w:tcPr>
            <w:tcW w:w="1028" w:type="dxa"/>
          </w:tcPr>
          <w:p w14:paraId="1C26771B" w14:textId="325E1A9B" w:rsidR="00C65A3C" w:rsidRPr="00D4592C" w:rsidRDefault="00C65A3C" w:rsidP="00C65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92C">
              <w:rPr>
                <w:rFonts w:ascii="Times New Roman" w:hAnsi="Times New Roman" w:cs="Times New Roman"/>
                <w:sz w:val="28"/>
                <w:szCs w:val="28"/>
              </w:rPr>
              <w:t>Перевірочні роботи</w:t>
            </w:r>
          </w:p>
        </w:tc>
      </w:tr>
      <w:tr w:rsidR="00D4592C" w:rsidRPr="00D4592C" w14:paraId="5D090F43" w14:textId="77777777" w:rsidTr="00622393">
        <w:tc>
          <w:tcPr>
            <w:tcW w:w="990" w:type="dxa"/>
          </w:tcPr>
          <w:p w14:paraId="36AF4785" w14:textId="31F6F8B0" w:rsidR="00BD0CF5" w:rsidRPr="00D4592C" w:rsidRDefault="00C57560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="00BD0CF5" w:rsidRPr="00D45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D45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86" w:type="dxa"/>
          </w:tcPr>
          <w:p w14:paraId="7D577E79" w14:textId="6DBF8ED4" w:rsidR="00BD0CF5" w:rsidRPr="00D4592C" w:rsidRDefault="00C57560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Послання </w:t>
            </w:r>
            <w:r w:rsidRPr="00D45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«І мертвим, і живим, і ненарожденним...»</w:t>
            </w:r>
            <w:r w:rsidRPr="00D4592C">
              <w:rPr>
                <w:rFonts w:ascii="Times New Roman" w:hAnsi="Times New Roman" w:cs="Times New Roman"/>
                <w:sz w:val="28"/>
                <w:szCs w:val="28"/>
              </w:rPr>
              <w:t xml:space="preserve"> Продовження теми «землячків» у посланні. </w:t>
            </w:r>
          </w:p>
        </w:tc>
        <w:tc>
          <w:tcPr>
            <w:tcW w:w="933" w:type="dxa"/>
          </w:tcPr>
          <w:p w14:paraId="209BDAE6" w14:textId="2A1800CC" w:rsidR="00BD0CF5" w:rsidRPr="00D4592C" w:rsidRDefault="00BD0CF5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</w:t>
            </w:r>
            <w:r w:rsidR="00D4592C" w:rsidRPr="00D45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205C8D" w:rsidRPr="00D45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441" w:type="dxa"/>
          </w:tcPr>
          <w:p w14:paraId="6A996EE4" w14:textId="56E90525" w:rsidR="00BD0CF5" w:rsidRPr="00D4592C" w:rsidRDefault="00BD0CF5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955961" w14:textId="0312C9FD" w:rsidR="00015ACE" w:rsidRPr="00D4592C" w:rsidRDefault="00A94BEC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C57560" w:rsidRPr="00D4592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https://www.youtube.com/watch?v=hQCpSpdhiig</w:t>
              </w:r>
            </w:hyperlink>
          </w:p>
          <w:p w14:paraId="1629759C" w14:textId="2BDEACBB" w:rsidR="00C57560" w:rsidRPr="00D4592C" w:rsidRDefault="00C57560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</w:tcPr>
          <w:p w14:paraId="4F91A329" w14:textId="7C029314" w:rsidR="00BD0CF5" w:rsidRPr="00D4592C" w:rsidRDefault="00BD0CF5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</w:t>
            </w:r>
            <w:r w:rsidR="00D4592C" w:rsidRPr="00D45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</w:t>
            </w:r>
            <w:r w:rsidRPr="00D45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F71245" w:rsidRPr="00D45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пит.</w:t>
            </w:r>
            <w:r w:rsidR="00D4592C" w:rsidRPr="00D45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3п</w:t>
            </w:r>
            <w:r w:rsidR="00F71245" w:rsidRPr="00D45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исьмово </w:t>
            </w:r>
          </w:p>
        </w:tc>
        <w:tc>
          <w:tcPr>
            <w:tcW w:w="1028" w:type="dxa"/>
          </w:tcPr>
          <w:p w14:paraId="212D2C4B" w14:textId="77777777" w:rsidR="00BD0CF5" w:rsidRPr="00D4592C" w:rsidRDefault="00BD0CF5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592C" w:rsidRPr="00D4592C" w14:paraId="65731521" w14:textId="77777777" w:rsidTr="00622393">
        <w:tc>
          <w:tcPr>
            <w:tcW w:w="990" w:type="dxa"/>
          </w:tcPr>
          <w:p w14:paraId="3F9B6B43" w14:textId="43CD141D" w:rsidR="00BD0CF5" w:rsidRPr="00D4592C" w:rsidRDefault="00C57560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A9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BD0CF5" w:rsidRPr="00D45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D45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86" w:type="dxa"/>
          </w:tcPr>
          <w:p w14:paraId="486EAEB9" w14:textId="787257C5" w:rsidR="00BD0CF5" w:rsidRPr="00D4592C" w:rsidRDefault="00C57560" w:rsidP="00BD0CF5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92C">
              <w:rPr>
                <w:rFonts w:ascii="Times New Roman" w:hAnsi="Times New Roman" w:cs="Times New Roman"/>
                <w:sz w:val="28"/>
                <w:szCs w:val="28"/>
              </w:rPr>
              <w:t>Викриття конформізму значної частини української еліти. Засудження комплексу меншовартості</w:t>
            </w:r>
          </w:p>
        </w:tc>
        <w:tc>
          <w:tcPr>
            <w:tcW w:w="933" w:type="dxa"/>
          </w:tcPr>
          <w:p w14:paraId="5931D0B0" w14:textId="5E08CAAF" w:rsidR="00BD0CF5" w:rsidRPr="00D4592C" w:rsidRDefault="00BD0CF5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</w:t>
            </w:r>
            <w:r w:rsidR="004C5DDA" w:rsidRPr="00D45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4592C" w:rsidRPr="00D45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441" w:type="dxa"/>
          </w:tcPr>
          <w:p w14:paraId="7C30DE9F" w14:textId="44774B56" w:rsidR="00142FEE" w:rsidRPr="00D4592C" w:rsidRDefault="00142FEE" w:rsidP="00015A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79264D" w14:textId="644B9C6D" w:rsidR="00015ACE" w:rsidRPr="00D4592C" w:rsidRDefault="00A94BEC" w:rsidP="00015A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622393" w:rsidRPr="00D4592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https://www.youtube.com/watch?v=gE4SasMQ5l8</w:t>
              </w:r>
            </w:hyperlink>
          </w:p>
          <w:p w14:paraId="671FD5D7" w14:textId="68F238C7" w:rsidR="00622393" w:rsidRPr="00D4592C" w:rsidRDefault="00622393" w:rsidP="00015A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</w:tcPr>
          <w:p w14:paraId="4B5B7425" w14:textId="16C172A7" w:rsidR="00BD0CF5" w:rsidRPr="00D4592C" w:rsidRDefault="00BD0CF5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</w:t>
            </w:r>
            <w:r w:rsidR="004C5DDA" w:rsidRPr="00D45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4592C" w:rsidRPr="00D45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D45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C5DDA" w:rsidRPr="00D45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пит.12(письмово)</w:t>
            </w:r>
          </w:p>
        </w:tc>
        <w:tc>
          <w:tcPr>
            <w:tcW w:w="1028" w:type="dxa"/>
          </w:tcPr>
          <w:p w14:paraId="0E837D85" w14:textId="77777777" w:rsidR="00BD0CF5" w:rsidRPr="00D4592C" w:rsidRDefault="00BD0CF5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592C" w:rsidRPr="00D4592C" w14:paraId="001F823E" w14:textId="77777777" w:rsidTr="00622393">
        <w:tc>
          <w:tcPr>
            <w:tcW w:w="990" w:type="dxa"/>
          </w:tcPr>
          <w:p w14:paraId="07E89944" w14:textId="4C18981F" w:rsidR="00622393" w:rsidRPr="00D4592C" w:rsidRDefault="00622393" w:rsidP="006223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</w:t>
            </w:r>
            <w:r w:rsidRPr="00D45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86" w:type="dxa"/>
          </w:tcPr>
          <w:p w14:paraId="014C8180" w14:textId="09B71398" w:rsidR="00622393" w:rsidRPr="00D4592C" w:rsidRDefault="00622393" w:rsidP="0062239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 w:rsidRPr="00D4592C">
              <w:rPr>
                <w:rFonts w:ascii="Times New Roman" w:hAnsi="Times New Roman" w:cs="Times New Roman"/>
                <w:sz w:val="28"/>
                <w:szCs w:val="28"/>
              </w:rPr>
              <w:t xml:space="preserve">Критичний перегляд національної історії задля перспективи її кращого майбутнього. Настроєві </w:t>
            </w:r>
            <w:r w:rsidRPr="00D45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інтонації твору.</w:t>
            </w:r>
          </w:p>
        </w:tc>
        <w:tc>
          <w:tcPr>
            <w:tcW w:w="933" w:type="dxa"/>
          </w:tcPr>
          <w:p w14:paraId="6F10BD06" w14:textId="4F2EFFA8" w:rsidR="00622393" w:rsidRPr="00D4592C" w:rsidRDefault="00622393" w:rsidP="00622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Стор.</w:t>
            </w:r>
            <w:r w:rsidR="00D4592C" w:rsidRPr="00D45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</w:t>
            </w:r>
          </w:p>
        </w:tc>
        <w:tc>
          <w:tcPr>
            <w:tcW w:w="3441" w:type="dxa"/>
          </w:tcPr>
          <w:p w14:paraId="7490049A" w14:textId="42503F30" w:rsidR="00622393" w:rsidRPr="00D4592C" w:rsidRDefault="00622393" w:rsidP="006223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3091DA" w14:textId="2A575CCE" w:rsidR="00622393" w:rsidRPr="00D4592C" w:rsidRDefault="00622393" w:rsidP="00622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</w:tcPr>
          <w:p w14:paraId="12585B8C" w14:textId="499DB5B2" w:rsidR="00622393" w:rsidRPr="00D4592C" w:rsidRDefault="00622393" w:rsidP="006223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уривок напамꞌять</w:t>
            </w:r>
          </w:p>
        </w:tc>
        <w:tc>
          <w:tcPr>
            <w:tcW w:w="1028" w:type="dxa"/>
          </w:tcPr>
          <w:p w14:paraId="62BCCD5E" w14:textId="77777777" w:rsidR="00622393" w:rsidRPr="00D4592C" w:rsidRDefault="00622393" w:rsidP="00622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592C" w:rsidRPr="00D4592C" w14:paraId="43734E13" w14:textId="77777777" w:rsidTr="00622393">
        <w:tc>
          <w:tcPr>
            <w:tcW w:w="990" w:type="dxa"/>
          </w:tcPr>
          <w:p w14:paraId="69BD123F" w14:textId="4C7D438D" w:rsidR="00622393" w:rsidRPr="00D4592C" w:rsidRDefault="00622393" w:rsidP="00622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</w:t>
            </w:r>
            <w:r w:rsidRPr="00D45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86" w:type="dxa"/>
          </w:tcPr>
          <w:p w14:paraId="1571E750" w14:textId="6FF711CF" w:rsidR="00622393" w:rsidRPr="00D4592C" w:rsidRDefault="00622393" w:rsidP="0062239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 w:rsidRPr="00D459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Контрольна робота.</w:t>
            </w:r>
            <w:r w:rsidRPr="00D45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Нова українська література (поети-романтики, М.Гоголь, Т.Шевченко). Тест</w:t>
            </w:r>
          </w:p>
        </w:tc>
        <w:tc>
          <w:tcPr>
            <w:tcW w:w="933" w:type="dxa"/>
          </w:tcPr>
          <w:p w14:paraId="4DC3952B" w14:textId="4FD03E4A" w:rsidR="00622393" w:rsidRPr="00D4592C" w:rsidRDefault="00622393" w:rsidP="00622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1" w:type="dxa"/>
          </w:tcPr>
          <w:p w14:paraId="204D7288" w14:textId="7C954CE3" w:rsidR="00622393" w:rsidRPr="00D4592C" w:rsidRDefault="00622393" w:rsidP="006223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33E79CC" w14:textId="76727708" w:rsidR="00622393" w:rsidRPr="00D4592C" w:rsidRDefault="00622393" w:rsidP="00622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</w:tcPr>
          <w:p w14:paraId="6ED36584" w14:textId="0A602927" w:rsidR="00622393" w:rsidRPr="00D4592C" w:rsidRDefault="00D4592C" w:rsidP="00D459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92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Читати </w:t>
            </w:r>
            <w:r w:rsidRPr="00D45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поем</w:t>
            </w:r>
            <w:r w:rsidRPr="00D4592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D45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Т. Шевченка </w:t>
            </w:r>
            <w:r w:rsidRPr="00D4592C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«Кате</w:t>
            </w:r>
            <w:r w:rsidRPr="00D4592C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softHyphen/>
              <w:t>рина».</w:t>
            </w:r>
          </w:p>
        </w:tc>
        <w:tc>
          <w:tcPr>
            <w:tcW w:w="1028" w:type="dxa"/>
          </w:tcPr>
          <w:p w14:paraId="3EEA7410" w14:textId="77777777" w:rsidR="00622393" w:rsidRPr="00D4592C" w:rsidRDefault="00622393" w:rsidP="00622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FFBD9E4" w14:textId="77777777" w:rsidR="00C65A3C" w:rsidRPr="00D4592C" w:rsidRDefault="00C65A3C" w:rsidP="00341AD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65A3C" w:rsidRPr="00D4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3C"/>
    <w:rsid w:val="00015ACE"/>
    <w:rsid w:val="001366CE"/>
    <w:rsid w:val="00142FEE"/>
    <w:rsid w:val="00205C8D"/>
    <w:rsid w:val="00243F8B"/>
    <w:rsid w:val="00326AC5"/>
    <w:rsid w:val="00341ADB"/>
    <w:rsid w:val="00435972"/>
    <w:rsid w:val="004712A4"/>
    <w:rsid w:val="004C5DDA"/>
    <w:rsid w:val="004E1255"/>
    <w:rsid w:val="00526725"/>
    <w:rsid w:val="00622393"/>
    <w:rsid w:val="00624D09"/>
    <w:rsid w:val="008758EE"/>
    <w:rsid w:val="00882DB1"/>
    <w:rsid w:val="00A94BEC"/>
    <w:rsid w:val="00BD0CF5"/>
    <w:rsid w:val="00C57560"/>
    <w:rsid w:val="00C65A3C"/>
    <w:rsid w:val="00D4592C"/>
    <w:rsid w:val="00DA77CA"/>
    <w:rsid w:val="00E961FD"/>
    <w:rsid w:val="00EB3347"/>
    <w:rsid w:val="00F7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B244"/>
  <w15:chartTrackingRefBased/>
  <w15:docId w15:val="{E354152B-5E2D-40D7-AC64-1F5990C8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2DB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2DB1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526725"/>
    <w:rPr>
      <w:rFonts w:ascii="PragmaticaC" w:hAnsi="PragmaticaC" w:hint="default"/>
      <w:b w:val="0"/>
      <w:bCs w:val="0"/>
      <w:i w:val="0"/>
      <w:iCs w:val="0"/>
      <w:color w:val="221F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E4SasMQ5l8" TargetMode="External"/><Relationship Id="rId4" Type="http://schemas.openxmlformats.org/officeDocument/2006/relationships/hyperlink" Target="https://www.youtube.com/watch?v=hQCpSpdhi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2022-10-03T11:41:00Z</dcterms:created>
  <dcterms:modified xsi:type="dcterms:W3CDTF">2023-03-06T15:41:00Z</dcterms:modified>
</cp:coreProperties>
</file>