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C1" w:rsidRDefault="006212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C470C1" w:rsidRDefault="006212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ОБАСНОЇ РАДИ</w:t>
      </w:r>
    </w:p>
    <w:p w:rsidR="00C470C1" w:rsidRDefault="0062123C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C470C1" w:rsidRDefault="0062123C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 w:rsidR="00EF2145">
        <w:fldChar w:fldCharType="begin"/>
      </w:r>
      <w:r w:rsidR="00EF2145" w:rsidRPr="006816B0">
        <w:rPr>
          <w:lang w:val="en-US"/>
        </w:rPr>
        <w:instrText>HYPERLINK "mailto:ryatuvalnik@ryatuvalnik.com.ua"</w:instrText>
      </w:r>
      <w:r w:rsidR="00EF2145">
        <w:fldChar w:fldCharType="separate"/>
      </w:r>
      <w:r>
        <w:rPr>
          <w:rStyle w:val="a6"/>
          <w:lang w:val="en-US"/>
        </w:rPr>
        <w:t>ryatuvalnik</w:t>
      </w:r>
      <w:r>
        <w:rPr>
          <w:rStyle w:val="a6"/>
          <w:lang w:val="uk-UA"/>
        </w:rPr>
        <w:t>@</w:t>
      </w:r>
      <w:r>
        <w:rPr>
          <w:rStyle w:val="a6"/>
          <w:lang w:val="en-US"/>
        </w:rPr>
        <w:t>ryatuvalnik</w:t>
      </w:r>
      <w:r>
        <w:rPr>
          <w:rStyle w:val="a6"/>
          <w:lang w:val="uk-UA"/>
        </w:rPr>
        <w:t>.</w:t>
      </w:r>
      <w:r>
        <w:rPr>
          <w:rStyle w:val="a6"/>
          <w:lang w:val="en-US"/>
        </w:rPr>
        <w:t>com</w:t>
      </w:r>
      <w:r>
        <w:rPr>
          <w:rStyle w:val="a6"/>
          <w:lang w:val="uk-UA"/>
        </w:rPr>
        <w:t>.</w:t>
      </w:r>
      <w:r>
        <w:rPr>
          <w:rStyle w:val="a6"/>
          <w:lang w:val="en-US"/>
        </w:rPr>
        <w:t>ua</w:t>
      </w:r>
      <w:r w:rsidR="00EF2145">
        <w:fldChar w:fldCharType="end"/>
      </w:r>
      <w:r>
        <w:rPr>
          <w:lang w:val="uk-UA"/>
        </w:rPr>
        <w:t xml:space="preserve">, сайт </w:t>
      </w:r>
      <w:r w:rsidR="00EF2145">
        <w:fldChar w:fldCharType="begin"/>
      </w:r>
      <w:r w:rsidR="00EF2145" w:rsidRPr="006816B0">
        <w:rPr>
          <w:lang w:val="en-US"/>
        </w:rPr>
        <w:instrText>HYPERLINK "https://ryatuvalnik.com.ua/"</w:instrText>
      </w:r>
      <w:r w:rsidR="00EF2145">
        <w:fldChar w:fldCharType="separate"/>
      </w:r>
      <w:r>
        <w:rPr>
          <w:rStyle w:val="a6"/>
          <w:lang w:val="en-US"/>
        </w:rPr>
        <w:t>https</w:t>
      </w:r>
      <w:r>
        <w:rPr>
          <w:rStyle w:val="a6"/>
          <w:lang w:val="uk-UA"/>
        </w:rPr>
        <w:t>://</w:t>
      </w:r>
      <w:proofErr w:type="spellStart"/>
      <w:r>
        <w:rPr>
          <w:rStyle w:val="a6"/>
          <w:lang w:val="en-US"/>
        </w:rPr>
        <w:t>ryatuvalnik</w:t>
      </w:r>
      <w:proofErr w:type="spellEnd"/>
      <w:r>
        <w:rPr>
          <w:rStyle w:val="a6"/>
          <w:lang w:val="uk-UA"/>
        </w:rPr>
        <w:t>.</w:t>
      </w:r>
      <w:r>
        <w:rPr>
          <w:rStyle w:val="a6"/>
          <w:lang w:val="en-US"/>
        </w:rPr>
        <w:t>com</w:t>
      </w:r>
      <w:r>
        <w:rPr>
          <w:rStyle w:val="a6"/>
          <w:lang w:val="uk-UA"/>
        </w:rPr>
        <w:t>.</w:t>
      </w:r>
      <w:proofErr w:type="spellStart"/>
      <w:r>
        <w:rPr>
          <w:rStyle w:val="a6"/>
          <w:lang w:val="en-US"/>
        </w:rPr>
        <w:t>ua</w:t>
      </w:r>
      <w:proofErr w:type="spellEnd"/>
      <w:r>
        <w:rPr>
          <w:rStyle w:val="a6"/>
          <w:lang w:val="uk-UA"/>
        </w:rPr>
        <w:t>/</w:t>
      </w:r>
      <w:r w:rsidR="00EF2145">
        <w:fldChar w:fldCharType="end"/>
      </w:r>
    </w:p>
    <w:p w:rsidR="00C470C1" w:rsidRDefault="0062123C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C470C1" w:rsidRDefault="00C470C1">
      <w:pPr>
        <w:ind w:right="-143"/>
        <w:jc w:val="center"/>
        <w:rPr>
          <w:sz w:val="28"/>
          <w:szCs w:val="28"/>
          <w:lang w:val="uk-UA"/>
        </w:rPr>
      </w:pPr>
    </w:p>
    <w:p w:rsidR="00C470C1" w:rsidRDefault="0062123C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470C1" w:rsidRPr="0062123C" w:rsidRDefault="00C470C1">
      <w:pPr>
        <w:ind w:right="-143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2920"/>
      </w:tblGrid>
      <w:tr w:rsidR="00C470C1" w:rsidRPr="0062123C">
        <w:trPr>
          <w:trHeight w:val="381"/>
        </w:trPr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70C1" w:rsidRPr="0062123C" w:rsidRDefault="0062123C">
            <w:pPr>
              <w:ind w:right="-143"/>
              <w:rPr>
                <w:b/>
                <w:sz w:val="28"/>
                <w:szCs w:val="28"/>
                <w:lang w:val="en-US"/>
              </w:rPr>
            </w:pPr>
            <w:r w:rsidRPr="0062123C">
              <w:rPr>
                <w:b/>
                <w:sz w:val="28"/>
                <w:szCs w:val="28"/>
                <w:lang w:val="en-US"/>
              </w:rPr>
              <w:t>03</w:t>
            </w:r>
            <w:r w:rsidRPr="0062123C">
              <w:rPr>
                <w:b/>
                <w:sz w:val="28"/>
                <w:szCs w:val="28"/>
                <w:lang w:val="uk-UA"/>
              </w:rPr>
              <w:t>.06.202</w:t>
            </w:r>
            <w:r w:rsidRPr="0062123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70C1" w:rsidRPr="0062123C" w:rsidRDefault="0062123C">
            <w:pPr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 w:rsidRPr="0062123C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70C1" w:rsidRPr="0062123C" w:rsidRDefault="0062123C" w:rsidP="0062123C">
            <w:pPr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 w:rsidRPr="0062123C">
              <w:rPr>
                <w:b/>
                <w:sz w:val="28"/>
                <w:szCs w:val="28"/>
                <w:lang w:val="uk-UA"/>
              </w:rPr>
              <w:t xml:space="preserve">                        № </w:t>
            </w:r>
            <w:r>
              <w:rPr>
                <w:b/>
                <w:sz w:val="28"/>
                <w:szCs w:val="28"/>
                <w:lang w:val="uk-UA"/>
              </w:rPr>
              <w:t>70</w:t>
            </w:r>
          </w:p>
        </w:tc>
      </w:tr>
    </w:tbl>
    <w:p w:rsidR="00C470C1" w:rsidRDefault="00C470C1">
      <w:pPr>
        <w:ind w:right="-143"/>
        <w:jc w:val="both"/>
        <w:rPr>
          <w:b/>
          <w:sz w:val="28"/>
          <w:szCs w:val="28"/>
          <w:lang w:val="uk-UA"/>
        </w:rPr>
      </w:pPr>
    </w:p>
    <w:p w:rsidR="00C470C1" w:rsidRDefault="0062123C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випуск учнів 11-го класу</w:t>
      </w:r>
    </w:p>
    <w:p w:rsidR="00C470C1" w:rsidRDefault="00C470C1">
      <w:pPr>
        <w:ind w:right="-143" w:firstLine="709"/>
        <w:jc w:val="both"/>
        <w:rPr>
          <w:sz w:val="28"/>
          <w:szCs w:val="28"/>
          <w:lang w:val="uk-UA"/>
        </w:rPr>
      </w:pPr>
    </w:p>
    <w:p w:rsidR="00C470C1" w:rsidRDefault="0062123C">
      <w:pPr>
        <w:spacing w:line="312" w:lineRule="auto"/>
        <w:ind w:righ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освіту», до </w:t>
      </w:r>
      <w:r w:rsidRPr="0062123C">
        <w:rPr>
          <w:sz w:val="28"/>
          <w:szCs w:val="28"/>
          <w:lang w:val="uk-UA"/>
        </w:rPr>
        <w:t>Порядку зарахування, відрахування та переведення</w:t>
      </w:r>
      <w:r>
        <w:rPr>
          <w:sz w:val="28"/>
          <w:szCs w:val="28"/>
          <w:lang w:val="uk-UA"/>
        </w:rPr>
        <w:t xml:space="preserve"> </w:t>
      </w:r>
      <w:r w:rsidRPr="0062123C">
        <w:rPr>
          <w:sz w:val="28"/>
          <w:szCs w:val="28"/>
          <w:lang w:val="uk-UA"/>
        </w:rPr>
        <w:t xml:space="preserve"> учнів до державних та комунальних закладів освіти для здобуття повної загальної середньої освіти</w:t>
      </w:r>
      <w:r>
        <w:rPr>
          <w:sz w:val="28"/>
          <w:szCs w:val="28"/>
          <w:lang w:val="uk-UA"/>
        </w:rPr>
        <w:t>,</w:t>
      </w:r>
      <w:r w:rsidRPr="0062123C">
        <w:rPr>
          <w:sz w:val="28"/>
          <w:szCs w:val="28"/>
          <w:lang w:val="uk-UA"/>
        </w:rPr>
        <w:t xml:space="preserve"> затвердженого наказом Міністерства освіти і науки України</w:t>
      </w:r>
      <w:r>
        <w:rPr>
          <w:sz w:val="28"/>
          <w:szCs w:val="28"/>
          <w:lang w:val="uk-UA"/>
        </w:rPr>
        <w:t xml:space="preserve">  </w:t>
      </w:r>
      <w:r w:rsidRPr="0062123C">
        <w:rPr>
          <w:sz w:val="28"/>
          <w:szCs w:val="28"/>
          <w:lang w:val="uk-UA"/>
        </w:rPr>
        <w:t xml:space="preserve"> від 16.04.2018  № 367</w:t>
      </w:r>
      <w:r>
        <w:rPr>
          <w:sz w:val="28"/>
          <w:szCs w:val="28"/>
          <w:lang w:val="uk-UA"/>
        </w:rPr>
        <w:t xml:space="preserve">, </w:t>
      </w:r>
      <w:r w:rsidRPr="0062123C">
        <w:rPr>
          <w:sz w:val="28"/>
          <w:szCs w:val="28"/>
          <w:lang w:val="uk-UA"/>
        </w:rPr>
        <w:t xml:space="preserve">зареєстрованим у Міністерстві юстиції України </w:t>
      </w:r>
      <w:r>
        <w:rPr>
          <w:sz w:val="28"/>
          <w:szCs w:val="28"/>
          <w:lang w:val="uk-UA"/>
        </w:rPr>
        <w:t xml:space="preserve">                     </w:t>
      </w:r>
      <w:r w:rsidRPr="0062123C">
        <w:rPr>
          <w:sz w:val="28"/>
          <w:szCs w:val="28"/>
          <w:lang w:val="uk-UA"/>
        </w:rPr>
        <w:t>05 травня 2018 р.</w:t>
      </w:r>
      <w:r>
        <w:rPr>
          <w:sz w:val="28"/>
          <w:szCs w:val="28"/>
          <w:lang w:val="uk-UA"/>
        </w:rPr>
        <w:t xml:space="preserve"> </w:t>
      </w:r>
      <w:r w:rsidRPr="0062123C">
        <w:rPr>
          <w:sz w:val="28"/>
          <w:szCs w:val="28"/>
          <w:lang w:val="uk-UA"/>
        </w:rPr>
        <w:t>за № 564/32016</w:t>
      </w:r>
      <w:r>
        <w:rPr>
          <w:sz w:val="28"/>
          <w:szCs w:val="28"/>
          <w:lang w:val="uk-UA"/>
        </w:rPr>
        <w:t>, М</w:t>
      </w:r>
      <w:r w:rsidRPr="0062123C">
        <w:rPr>
          <w:sz w:val="28"/>
          <w:szCs w:val="28"/>
          <w:lang w:val="uk-UA"/>
        </w:rPr>
        <w:t>етодичних рекомендацій щодо окремих питань завершення 2021/2022 навчального року</w:t>
      </w:r>
      <w:r>
        <w:rPr>
          <w:sz w:val="28"/>
          <w:szCs w:val="28"/>
          <w:lang w:val="uk-UA"/>
        </w:rPr>
        <w:t>,</w:t>
      </w:r>
      <w:r w:rsidRPr="0062123C">
        <w:rPr>
          <w:sz w:val="28"/>
          <w:szCs w:val="28"/>
          <w:lang w:val="uk-UA"/>
        </w:rPr>
        <w:t xml:space="preserve"> затвердженого наказом Міністерства освіти і науки України</w:t>
      </w:r>
      <w:r>
        <w:rPr>
          <w:sz w:val="28"/>
          <w:szCs w:val="28"/>
          <w:lang w:val="uk-UA"/>
        </w:rPr>
        <w:t xml:space="preserve"> </w:t>
      </w:r>
      <w:r w:rsidRPr="0062123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01.04.2022 № 290, </w:t>
      </w:r>
      <w:r w:rsidRPr="0062123C">
        <w:rPr>
          <w:sz w:val="28"/>
          <w:szCs w:val="28"/>
          <w:lang w:val="uk-UA"/>
        </w:rPr>
        <w:t>на підставі результатів підсумкового (семестрового та річного) оцінювання знань учнів, згідно з рішенням педагогічної ради</w:t>
      </w:r>
      <w:r w:rsidR="005221D8">
        <w:rPr>
          <w:sz w:val="28"/>
          <w:szCs w:val="28"/>
          <w:lang w:val="uk-UA"/>
        </w:rPr>
        <w:t xml:space="preserve"> (протокол від 03.06.2022 № 8</w:t>
      </w:r>
      <w:r w:rsidRPr="0062123C">
        <w:rPr>
          <w:sz w:val="28"/>
          <w:szCs w:val="28"/>
          <w:lang w:val="uk-UA"/>
        </w:rPr>
        <w:t>)</w:t>
      </w:r>
    </w:p>
    <w:p w:rsidR="00C470C1" w:rsidRDefault="006212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470C1" w:rsidRDefault="0062123C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Відрахувати зі складу ліцею учнів 11-А класу (51 взвод)</w:t>
      </w:r>
    </w:p>
    <w:tbl>
      <w:tblPr>
        <w:tblW w:w="8662" w:type="dxa"/>
        <w:tblInd w:w="93" w:type="dxa"/>
        <w:tblLook w:val="04A0"/>
      </w:tblPr>
      <w:tblGrid>
        <w:gridCol w:w="499"/>
        <w:gridCol w:w="8163"/>
      </w:tblGrid>
      <w:tr w:rsidR="00C470C1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12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Волкову  Вікторію  Ігорівну</w:t>
            </w:r>
          </w:p>
        </w:tc>
      </w:tr>
      <w:tr w:rsidR="00C470C1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Грібанова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Нікіту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Едуардовича</w:t>
            </w:r>
          </w:p>
        </w:tc>
      </w:tr>
      <w:tr w:rsidR="00C470C1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Дейнеку  Вероніку  Миколаївну</w:t>
            </w:r>
          </w:p>
        </w:tc>
      </w:tr>
      <w:tr w:rsidR="00C470C1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Епенера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Євгенія  Євгеновича</w:t>
            </w:r>
          </w:p>
        </w:tc>
      </w:tr>
      <w:tr w:rsidR="00C470C1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Заблоцького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Андрія  Сергійовича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Завізіон Анну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Андіріївну</w:t>
            </w:r>
            <w:proofErr w:type="spellEnd"/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Зуєнко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Ганну Дмитрівну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Кабанця Ярослава  Андрійовича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Колесника Богдана Дмитровича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Коннова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Іллю Євгеновича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Кропивку Сніжану Сергіївну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Кулік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Вікторію Ігорівну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Лук'яненка Вадима Вікторовича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Ляшко Марію Сергіївну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15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Малашенка  Данила  Андрійовича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Мерлая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Максима Андрійовича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Обченка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Михайла Олександровича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Пильову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Вероніку  Володимирівну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Радчука  Івана  Володимировича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Стеценко Вікторію Сергіївну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Сухотеплого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Едуарда  Олексійовича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Терехову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Майю Андріївну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Цяцьку  Сергія  Олександровича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Чалого  Назара  Сергійовича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Щербака  Кирила  Миколайовича</w:t>
            </w:r>
          </w:p>
        </w:tc>
      </w:tr>
    </w:tbl>
    <w:p w:rsidR="00C470C1" w:rsidRDefault="0062123C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Видати свідоцтва про здобуття повної загальної середньої освіти учням:</w:t>
      </w:r>
    </w:p>
    <w:tbl>
      <w:tblPr>
        <w:tblW w:w="8662" w:type="dxa"/>
        <w:tblInd w:w="93" w:type="dxa"/>
        <w:tblLook w:val="04A0"/>
      </w:tblPr>
      <w:tblGrid>
        <w:gridCol w:w="499"/>
        <w:gridCol w:w="8163"/>
      </w:tblGrid>
      <w:tr w:rsidR="00C470C1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Волковій  Вікторії  Ігорівні</w:t>
            </w:r>
          </w:p>
        </w:tc>
      </w:tr>
      <w:tr w:rsidR="00C470C1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Грібанову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Нікіті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Едуардовичу</w:t>
            </w:r>
          </w:p>
        </w:tc>
      </w:tr>
      <w:tr w:rsidR="00C470C1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Дейнеці Вероніці Миколаївні</w:t>
            </w:r>
          </w:p>
        </w:tc>
      </w:tr>
      <w:tr w:rsidR="00C470C1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Епенеру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Євгенію Євгеновичу</w:t>
            </w:r>
          </w:p>
        </w:tc>
      </w:tr>
      <w:tr w:rsidR="00C470C1">
        <w:trPr>
          <w:trHeight w:val="50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Заблоцькому Андрію Сергійовичу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Завізіон Анні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Андіріївні</w:t>
            </w:r>
            <w:proofErr w:type="spellEnd"/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Зуєнко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Ганні Дмитрівні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Кабанцю  Ярославу  Андрійовичу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Колеснику  Богдану  Дмитровичу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Коннову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Іллі  Євгеновичу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Кропивці Сніжані Сергіївні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Кулік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Вікторії  Ігорівні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Лук'яненку  Вадиму  Вікторовичу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Ляшко Марії 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Сергіївнї</w:t>
            </w:r>
            <w:proofErr w:type="spellEnd"/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Малашенко Данилу Андрійовичу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Мерлаю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Максиму Андрійовичу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Обченку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Михайлу  Олександровичу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Пильовій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Вероніці Володимирівні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Радчуку  Івану  Володимировичу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Стеценко Вікторії Сергіївні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Сухотеплому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Едуарду  Олексійовичу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Тереховій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Майї Андріївні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Цяцьці  Сергію  Олександровичу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Чалому  Назару  Сергійовичу</w:t>
            </w:r>
          </w:p>
        </w:tc>
      </w:tr>
      <w:tr w:rsidR="00C470C1">
        <w:trPr>
          <w:trHeight w:val="73"/>
        </w:trPr>
        <w:tc>
          <w:tcPr>
            <w:tcW w:w="499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:rsidR="00C470C1" w:rsidRDefault="0062123C">
            <w:pPr>
              <w:spacing w:before="40" w:after="4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Щербаку  Кирилу  Миколайовичу</w:t>
            </w:r>
          </w:p>
        </w:tc>
      </w:tr>
    </w:tbl>
    <w:p w:rsidR="00C470C1" w:rsidRDefault="0062123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10.06.2022</w:t>
      </w:r>
    </w:p>
    <w:p w:rsidR="00C470C1" w:rsidRDefault="006212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Класному керівнику Завізіон О.Г. зробити відповідні записи в особових справах учнів та на сторінці зведеного обліку навчальних досягнень учнів класного журналу.</w:t>
      </w:r>
    </w:p>
    <w:p w:rsidR="00C470C1" w:rsidRDefault="0062123C">
      <w:pPr>
        <w:tabs>
          <w:tab w:val="left" w:pos="2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10.06.2022</w:t>
      </w:r>
    </w:p>
    <w:p w:rsidR="00C470C1" w:rsidRDefault="0062123C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Секретарю ліцею </w:t>
      </w:r>
      <w:proofErr w:type="spellStart"/>
      <w:r>
        <w:rPr>
          <w:sz w:val="28"/>
          <w:szCs w:val="28"/>
          <w:lang w:val="uk-UA"/>
        </w:rPr>
        <w:t>Циганковій</w:t>
      </w:r>
      <w:proofErr w:type="spellEnd"/>
      <w:r>
        <w:rPr>
          <w:sz w:val="28"/>
          <w:szCs w:val="28"/>
          <w:lang w:val="uk-UA"/>
        </w:rPr>
        <w:t xml:space="preserve"> Н.Д. зробити записи про вибуття учнів у алфавітній книзі ліцею</w:t>
      </w:r>
    </w:p>
    <w:p w:rsidR="00C470C1" w:rsidRDefault="0062123C">
      <w:pPr>
        <w:tabs>
          <w:tab w:val="left" w:pos="2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10.06.2022</w:t>
      </w:r>
      <w:bookmarkStart w:id="0" w:name="_GoBack"/>
      <w:bookmarkEnd w:id="0"/>
    </w:p>
    <w:p w:rsidR="00C470C1" w:rsidRDefault="0062123C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покласти на заступника начальника ліцею з навчальної роботи Кучер Н.Г.</w:t>
      </w:r>
    </w:p>
    <w:p w:rsidR="00C470C1" w:rsidRDefault="00C470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470C1" w:rsidRDefault="00C470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470C1" w:rsidRDefault="006212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Сергій ФОРОСТОВЕЦЬ</w:t>
      </w:r>
    </w:p>
    <w:p w:rsidR="00C470C1" w:rsidRDefault="0062123C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Наталія Кучер, 725-84-54</w:t>
      </w:r>
    </w:p>
    <w:p w:rsidR="00C470C1" w:rsidRDefault="00C470C1">
      <w:pPr>
        <w:tabs>
          <w:tab w:val="left" w:pos="567"/>
        </w:tabs>
        <w:rPr>
          <w:lang w:val="uk-UA"/>
        </w:rPr>
      </w:pPr>
    </w:p>
    <w:sectPr w:rsidR="00C470C1" w:rsidSect="00C470C1">
      <w:pgSz w:w="11906" w:h="16838"/>
      <w:pgMar w:top="993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1D7"/>
    <w:multiLevelType w:val="hybridMultilevel"/>
    <w:tmpl w:val="E976E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AA0"/>
    <w:multiLevelType w:val="hybridMultilevel"/>
    <w:tmpl w:val="7B0292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88D"/>
    <w:multiLevelType w:val="hybridMultilevel"/>
    <w:tmpl w:val="843ECBFC"/>
    <w:lvl w:ilvl="0" w:tplc="399C953C">
      <w:start w:val="5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B2CFE"/>
    <w:multiLevelType w:val="hybridMultilevel"/>
    <w:tmpl w:val="98BE3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16B9"/>
    <w:multiLevelType w:val="hybridMultilevel"/>
    <w:tmpl w:val="B62AE550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7248D"/>
    <w:multiLevelType w:val="hybridMultilevel"/>
    <w:tmpl w:val="B6742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7788"/>
    <w:multiLevelType w:val="hybridMultilevel"/>
    <w:tmpl w:val="A626A5D4"/>
    <w:lvl w:ilvl="0" w:tplc="3D2C3D5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82634"/>
    <w:multiLevelType w:val="hybridMultilevel"/>
    <w:tmpl w:val="2DCE7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41572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00A78"/>
    <w:multiLevelType w:val="hybridMultilevel"/>
    <w:tmpl w:val="43CC60BE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E215A"/>
    <w:multiLevelType w:val="hybridMultilevel"/>
    <w:tmpl w:val="533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7526E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44595"/>
    <w:multiLevelType w:val="hybridMultilevel"/>
    <w:tmpl w:val="81C60542"/>
    <w:lvl w:ilvl="0" w:tplc="015E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954DB"/>
    <w:multiLevelType w:val="hybridMultilevel"/>
    <w:tmpl w:val="78DE83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66E9"/>
    <w:multiLevelType w:val="hybridMultilevel"/>
    <w:tmpl w:val="CB5880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1A9"/>
    <w:multiLevelType w:val="hybridMultilevel"/>
    <w:tmpl w:val="A74ED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D5CCC"/>
    <w:multiLevelType w:val="hybridMultilevel"/>
    <w:tmpl w:val="8B2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7967"/>
    <w:multiLevelType w:val="multilevel"/>
    <w:tmpl w:val="66927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F011933"/>
    <w:multiLevelType w:val="hybridMultilevel"/>
    <w:tmpl w:val="F7865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76F76"/>
    <w:multiLevelType w:val="hybridMultilevel"/>
    <w:tmpl w:val="EF0A0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B21A9"/>
    <w:multiLevelType w:val="hybridMultilevel"/>
    <w:tmpl w:val="E5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5C28"/>
    <w:multiLevelType w:val="hybridMultilevel"/>
    <w:tmpl w:val="814E0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818E2"/>
    <w:multiLevelType w:val="hybridMultilevel"/>
    <w:tmpl w:val="750CB3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D338EF"/>
    <w:multiLevelType w:val="hybridMultilevel"/>
    <w:tmpl w:val="F196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D2686"/>
    <w:multiLevelType w:val="hybridMultilevel"/>
    <w:tmpl w:val="5D72635C"/>
    <w:lvl w:ilvl="0" w:tplc="D586FC36">
      <w:start w:val="1"/>
      <w:numFmt w:val="decimal"/>
      <w:lvlText w:val="%1."/>
      <w:lvlJc w:val="left"/>
      <w:pPr>
        <w:ind w:left="1648" w:hanging="6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71410"/>
    <w:multiLevelType w:val="hybridMultilevel"/>
    <w:tmpl w:val="3886F7FA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D07CA"/>
    <w:multiLevelType w:val="hybridMultilevel"/>
    <w:tmpl w:val="6F7ECB5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C3AD4"/>
    <w:multiLevelType w:val="hybridMultilevel"/>
    <w:tmpl w:val="27625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B4F13"/>
    <w:multiLevelType w:val="hybridMultilevel"/>
    <w:tmpl w:val="B144F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956C0"/>
    <w:multiLevelType w:val="hybridMultilevel"/>
    <w:tmpl w:val="A628E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11"/>
  </w:num>
  <w:num w:numId="5">
    <w:abstractNumId w:val="8"/>
  </w:num>
  <w:num w:numId="6">
    <w:abstractNumId w:val="10"/>
  </w:num>
  <w:num w:numId="7">
    <w:abstractNumId w:val="2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1"/>
  </w:num>
  <w:num w:numId="17">
    <w:abstractNumId w:val="5"/>
  </w:num>
  <w:num w:numId="18">
    <w:abstractNumId w:val="3"/>
  </w:num>
  <w:num w:numId="19">
    <w:abstractNumId w:val="21"/>
  </w:num>
  <w:num w:numId="20">
    <w:abstractNumId w:val="16"/>
  </w:num>
  <w:num w:numId="21">
    <w:abstractNumId w:val="19"/>
  </w:num>
  <w:num w:numId="22">
    <w:abstractNumId w:val="0"/>
  </w:num>
  <w:num w:numId="23">
    <w:abstractNumId w:val="27"/>
  </w:num>
  <w:num w:numId="24">
    <w:abstractNumId w:val="22"/>
  </w:num>
  <w:num w:numId="25">
    <w:abstractNumId w:val="18"/>
  </w:num>
  <w:num w:numId="26">
    <w:abstractNumId w:val="14"/>
  </w:num>
  <w:num w:numId="27">
    <w:abstractNumId w:val="13"/>
  </w:num>
  <w:num w:numId="28">
    <w:abstractNumId w:val="2"/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470C1"/>
    <w:rsid w:val="0046172C"/>
    <w:rsid w:val="005221D8"/>
    <w:rsid w:val="0062123C"/>
    <w:rsid w:val="006816B0"/>
    <w:rsid w:val="00C470C1"/>
    <w:rsid w:val="00E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C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rsid w:val="00C470C1"/>
    <w:rPr>
      <w:color w:val="0000FF"/>
      <w:u w:val="single"/>
    </w:rPr>
  </w:style>
  <w:style w:type="table" w:styleId="a7">
    <w:name w:val="Table Grid"/>
    <w:basedOn w:val="a1"/>
    <w:uiPriority w:val="59"/>
    <w:rsid w:val="00C4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CEA0-1DEB-43A4-87B5-D71F1D8E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 Windows</cp:lastModifiedBy>
  <cp:revision>5</cp:revision>
  <cp:lastPrinted>2022-06-27T10:23:00Z</cp:lastPrinted>
  <dcterms:created xsi:type="dcterms:W3CDTF">2022-06-06T11:00:00Z</dcterms:created>
  <dcterms:modified xsi:type="dcterms:W3CDTF">2023-01-05T12:36:00Z</dcterms:modified>
</cp:coreProperties>
</file>